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2"/>
          <w:szCs w:val="32"/>
        </w:rPr>
      </w:pPr>
      <w:bookmarkStart w:id="0" w:name="OLE_LINK4"/>
      <w:bookmarkStart w:id="1" w:name="OLE_LINK3"/>
      <w:r>
        <w:rPr>
          <w:rFonts w:hint="eastAsia" w:ascii="黑体" w:hAnsi="黑体" w:eastAsia="黑体"/>
          <w:b/>
          <w:sz w:val="32"/>
          <w:szCs w:val="32"/>
        </w:rPr>
        <w:t>中国石油大学（北京）第</w:t>
      </w:r>
      <w:r>
        <w:rPr>
          <w:rFonts w:hint="eastAsia" w:ascii="黑体" w:hAnsi="黑体" w:eastAsia="黑体"/>
          <w:b/>
          <w:sz w:val="32"/>
          <w:szCs w:val="32"/>
          <w:lang w:val="en-US" w:eastAsia="zh-CN"/>
        </w:rPr>
        <w:t>五</w:t>
      </w:r>
      <w:r>
        <w:rPr>
          <w:rFonts w:hint="eastAsia" w:ascii="黑体" w:hAnsi="黑体" w:eastAsia="黑体"/>
          <w:b/>
          <w:sz w:val="32"/>
          <w:szCs w:val="32"/>
        </w:rPr>
        <w:t>次研究生代表大会</w:t>
      </w:r>
    </w:p>
    <w:p>
      <w:pPr>
        <w:spacing w:line="360" w:lineRule="auto"/>
        <w:jc w:val="center"/>
        <w:rPr>
          <w:rFonts w:ascii="黑体" w:hAnsi="黑体" w:eastAsia="黑体"/>
          <w:b/>
          <w:sz w:val="32"/>
          <w:szCs w:val="32"/>
        </w:rPr>
      </w:pPr>
      <w:r>
        <w:rPr>
          <w:rFonts w:hint="eastAsia" w:ascii="黑体" w:hAnsi="黑体" w:eastAsia="黑体"/>
          <w:b/>
          <w:sz w:val="32"/>
          <w:szCs w:val="32"/>
        </w:rPr>
        <w:t>研究生代表产生办法及指导意见</w:t>
      </w:r>
    </w:p>
    <w:bookmarkEnd w:id="0"/>
    <w:bookmarkEnd w:id="1"/>
    <w:p>
      <w:pPr>
        <w:spacing w:line="360" w:lineRule="auto"/>
        <w:ind w:firstLine="560" w:firstLineChars="200"/>
        <w:rPr>
          <w:rFonts w:ascii="仿宋" w:hAnsi="仿宋" w:eastAsia="仿宋"/>
          <w:sz w:val="28"/>
          <w:szCs w:val="28"/>
        </w:rPr>
      </w:pPr>
      <w:r>
        <w:rPr>
          <w:rFonts w:hint="eastAsia" w:ascii="仿宋" w:hAnsi="仿宋" w:eastAsia="仿宋"/>
          <w:sz w:val="28"/>
          <w:szCs w:val="28"/>
        </w:rPr>
        <w:t>根据《中国石油大学（北京）研究生会章程》以及中国石油大学（北京）第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次研究生代表大会的组织原则，结合我校实际情况，本着维护全校同学总体利益和全心全意为同学服务的原则，为了民主、公正选举中国石油大学（北京）第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次研究生代表大会代表，特制定本研究生代表选举指导意见。</w:t>
      </w:r>
    </w:p>
    <w:p>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一、代表应符合的基本条件 </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1.中国石油大学（北京）全日制在校研究生。港澳台研究生可作为所在选举单位代表参加研究生代表大会。来华留学生如有意愿参加研究生代表大会，可以特邀代表形式列席。</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2.遵守宪法和法律、法规，遵守学校章程和规章制度。</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3.拥护中国共产党的领导，积极践行社会主义核心价值观，作风正派、诚信守法，真正发挥先锋模范作用。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4.具有较高的思想政治素质、良好的品德和责任感，品行端正，积极上进。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5.能够真实充分反映同学诉求，积极热心表达同学意愿，在研究生中拥有较广泛影响力。</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二、代表产生具体办法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研究生代表大会代表经中国石油大学（北京）班级、院研究生会组织选举产生。代表候选人的酝酿和代表选举工作应在各级党组织领导和团组织的指导下进行。代表名额一般不低于研究生会会员人数的1.5%，名额分配覆盖各个院、年级及主要研究生社团，其中非校、院级研究生会组织骨干的研究生代表一般不低于60%，原则上党员代表不低于10%、女生代表不低于20%、少数民族代表不低于5%。各院代表名额原则上依照各院研究生会组织会员人数按比例分配，代表原则上按照各专业年级不少于1名代表的名额进行分配。常任代表由各院从研究生代表大会代表中推荐产生。</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三、代表资格终止情况</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1.代表因毕业或其他原因丧失在校生身份的，代表资格自动终止。</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2.代表违反法律法规和学校规章制度的，由中国石油大学（北京）研究生代表大会筹备工作组资格审查委员会撤销其代表资格。</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3.代表所在班级、院研究生会组织认为其未尽代表义务的，经资格审查委员会同意，撤销其代表资格。</w:t>
      </w:r>
    </w:p>
    <w:p>
      <w:pPr>
        <w:spacing w:line="360" w:lineRule="auto"/>
        <w:ind w:firstLine="560" w:firstLineChars="200"/>
        <w:rPr>
          <w:rFonts w:ascii="仿宋" w:hAnsi="仿宋" w:eastAsia="仿宋"/>
          <w:sz w:val="28"/>
          <w:szCs w:val="28"/>
        </w:rPr>
      </w:pPr>
      <w:r>
        <w:rPr>
          <w:rFonts w:hint="eastAsia" w:ascii="仿宋" w:hAnsi="仿宋" w:eastAsia="仿宋"/>
          <w:sz w:val="28"/>
          <w:szCs w:val="28"/>
        </w:rPr>
        <w:t>四、其他事项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w:t>
      </w:r>
      <w:r>
        <w:rPr>
          <w:rFonts w:hint="eastAsia"/>
        </w:rPr>
        <w:t xml:space="preserve"> </w:t>
      </w:r>
      <w:r>
        <w:rPr>
          <w:rFonts w:hint="eastAsia" w:ascii="仿宋" w:hAnsi="仿宋" w:eastAsia="仿宋"/>
          <w:sz w:val="28"/>
          <w:szCs w:val="28"/>
        </w:rPr>
        <w:t>代表出现缺额需要增补的, 由缺额单位补选。</w:t>
      </w:r>
    </w:p>
    <w:p>
      <w:pPr>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rPr>
        <w:t xml:space="preserve"> </w:t>
      </w:r>
      <w:r>
        <w:rPr>
          <w:rFonts w:hint="eastAsia" w:ascii="仿宋" w:hAnsi="仿宋" w:eastAsia="仿宋"/>
          <w:sz w:val="28"/>
          <w:szCs w:val="28"/>
        </w:rPr>
        <w:t>要求各组织选举代表过程中要严肃认真，充分体现民主性和代表性。选举代表时，实到会人数超过应到会人数的三分之二及以上时，方可进行选举。</w:t>
      </w:r>
    </w:p>
    <w:p>
      <w:pPr>
        <w:spacing w:line="360" w:lineRule="auto"/>
        <w:ind w:firstLine="560" w:firstLineChars="200"/>
        <w:rPr>
          <w:rFonts w:ascii="仿宋" w:hAnsi="仿宋" w:eastAsia="仿宋"/>
          <w:sz w:val="28"/>
          <w:szCs w:val="28"/>
        </w:rPr>
      </w:pPr>
    </w:p>
    <w:p>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共青团中国石油大学（北京）委员会</w:t>
      </w:r>
    </w:p>
    <w:p>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次研究生代表大会筹备委员会</w:t>
      </w:r>
      <w:bookmarkStart w:id="2" w:name="_GoBack"/>
      <w:bookmarkEnd w:id="2"/>
    </w:p>
    <w:p>
      <w:pPr>
        <w:spacing w:line="360" w:lineRule="auto"/>
        <w:ind w:firstLine="560" w:firstLineChars="200"/>
        <w:jc w:val="right"/>
        <w:rPr>
          <w:rFonts w:hint="eastAsia" w:ascii="仿宋" w:hAnsi="仿宋" w:eastAsia="仿宋"/>
          <w:sz w:val="28"/>
          <w:szCs w:val="28"/>
          <w:highlight w:val="none"/>
        </w:rPr>
      </w:pPr>
      <w:r>
        <w:rPr>
          <w:rFonts w:hint="eastAsia" w:ascii="仿宋" w:hAnsi="仿宋" w:eastAsia="仿宋"/>
          <w:sz w:val="28"/>
          <w:szCs w:val="28"/>
          <w:highlight w:val="none"/>
          <w:lang w:val="en-US" w:eastAsia="zh-CN"/>
        </w:rPr>
        <w:t>2021</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11</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25</w:t>
      </w:r>
      <w:r>
        <w:rPr>
          <w:rFonts w:hint="eastAsia" w:ascii="仿宋" w:hAnsi="仿宋" w:eastAsia="仿宋"/>
          <w:sz w:val="28"/>
          <w:szCs w:val="28"/>
          <w:highlight w:val="none"/>
        </w:rPr>
        <w:t>日</w:t>
      </w:r>
    </w:p>
    <w:p>
      <w:pPr>
        <w:spacing w:line="360" w:lineRule="auto"/>
        <w:ind w:firstLine="560" w:firstLineChars="200"/>
        <w:jc w:val="right"/>
        <w:rPr>
          <w:rFonts w:ascii="仿宋" w:hAnsi="仿宋" w:eastAsia="仿宋"/>
          <w:sz w:val="28"/>
          <w:szCs w:val="28"/>
        </w:rPr>
      </w:pPr>
    </w:p>
    <w:sectPr>
      <w:headerReference r:id="rId3" w:type="default"/>
      <w:footerReference r:id="rId4" w:type="even"/>
      <w:pgSz w:w="11906" w:h="16838"/>
      <w:pgMar w:top="1440" w:right="1800" w:bottom="1440" w:left="1800" w:header="102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华文行楷" w:hAnsi="宋体" w:eastAsia="华文行楷"/>
        <w:b/>
        <w:color w:val="000000"/>
        <w:sz w:val="24"/>
        <w:szCs w:val="24"/>
      </w:rPr>
    </w:pPr>
    <w:r>
      <w:rPr>
        <w:rFonts w:hint="eastAsia" w:ascii="华文行楷" w:hAnsi="宋体" w:eastAsia="华文行楷"/>
        <w:b/>
        <w:color w:val="000000"/>
        <w:sz w:val="24"/>
        <w:szCs w:val="24"/>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-66675</wp:posOffset>
          </wp:positionV>
          <wp:extent cx="356235" cy="297180"/>
          <wp:effectExtent l="0" t="0" r="0" b="0"/>
          <wp:wrapNone/>
          <wp:docPr id="4" name="图片 4"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w:t>
    </w:r>
    <w:r>
      <w:rPr>
        <w:rFonts w:hint="eastAsia" w:ascii="华文行楷" w:hAnsi="黑体" w:eastAsia="华文行楷"/>
        <w:b/>
        <w:color w:val="000000"/>
        <w:sz w:val="24"/>
        <w:szCs w:val="24"/>
        <w:lang w:val="en-US" w:eastAsia="zh-CN"/>
      </w:rPr>
      <w:t>五</w:t>
    </w:r>
    <w:r>
      <w:rPr>
        <w:rFonts w:hint="eastAsia" w:ascii="华文行楷" w:hAnsi="黑体" w:eastAsia="华文行楷"/>
        <w:b/>
        <w:color w:val="000000"/>
        <w:sz w:val="24"/>
        <w:szCs w:val="24"/>
      </w:rPr>
      <w:t>次研究生代表大会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A68"/>
    <w:rsid w:val="00001154"/>
    <w:rsid w:val="000642B6"/>
    <w:rsid w:val="000777B4"/>
    <w:rsid w:val="000819AA"/>
    <w:rsid w:val="000B48F4"/>
    <w:rsid w:val="000D5F2A"/>
    <w:rsid w:val="000E6DA4"/>
    <w:rsid w:val="000F06F3"/>
    <w:rsid w:val="000F7279"/>
    <w:rsid w:val="001173F5"/>
    <w:rsid w:val="00124E72"/>
    <w:rsid w:val="00127B06"/>
    <w:rsid w:val="001450C2"/>
    <w:rsid w:val="001521CD"/>
    <w:rsid w:val="00156493"/>
    <w:rsid w:val="001E70D3"/>
    <w:rsid w:val="0024029F"/>
    <w:rsid w:val="00241B5C"/>
    <w:rsid w:val="00257C7C"/>
    <w:rsid w:val="00261E0F"/>
    <w:rsid w:val="0027088C"/>
    <w:rsid w:val="00295A68"/>
    <w:rsid w:val="002C058A"/>
    <w:rsid w:val="002E1C1E"/>
    <w:rsid w:val="002E7FAB"/>
    <w:rsid w:val="00340FB6"/>
    <w:rsid w:val="0034261A"/>
    <w:rsid w:val="003603B5"/>
    <w:rsid w:val="0038059A"/>
    <w:rsid w:val="003C6E4C"/>
    <w:rsid w:val="003F169D"/>
    <w:rsid w:val="00407A3B"/>
    <w:rsid w:val="00414C79"/>
    <w:rsid w:val="00451AFD"/>
    <w:rsid w:val="00487EE1"/>
    <w:rsid w:val="0049025C"/>
    <w:rsid w:val="004B4261"/>
    <w:rsid w:val="004D44D2"/>
    <w:rsid w:val="004D7D8A"/>
    <w:rsid w:val="004E0332"/>
    <w:rsid w:val="004F2290"/>
    <w:rsid w:val="004F2F35"/>
    <w:rsid w:val="005000F3"/>
    <w:rsid w:val="005073D4"/>
    <w:rsid w:val="00517FC6"/>
    <w:rsid w:val="00566A20"/>
    <w:rsid w:val="005751DD"/>
    <w:rsid w:val="005960E3"/>
    <w:rsid w:val="005B29A0"/>
    <w:rsid w:val="005D71B2"/>
    <w:rsid w:val="005D74D5"/>
    <w:rsid w:val="005E4681"/>
    <w:rsid w:val="005F0B09"/>
    <w:rsid w:val="00641AFB"/>
    <w:rsid w:val="00652A17"/>
    <w:rsid w:val="006977DC"/>
    <w:rsid w:val="006E3179"/>
    <w:rsid w:val="00700E70"/>
    <w:rsid w:val="00705937"/>
    <w:rsid w:val="007068C9"/>
    <w:rsid w:val="00707158"/>
    <w:rsid w:val="00710D4C"/>
    <w:rsid w:val="00713613"/>
    <w:rsid w:val="007326AB"/>
    <w:rsid w:val="00735851"/>
    <w:rsid w:val="00743ABE"/>
    <w:rsid w:val="00771A28"/>
    <w:rsid w:val="00772BDA"/>
    <w:rsid w:val="0079761F"/>
    <w:rsid w:val="007A28C6"/>
    <w:rsid w:val="007A6114"/>
    <w:rsid w:val="007B3C60"/>
    <w:rsid w:val="007C6A38"/>
    <w:rsid w:val="007E25B3"/>
    <w:rsid w:val="007F29BF"/>
    <w:rsid w:val="007F3BB4"/>
    <w:rsid w:val="0080031A"/>
    <w:rsid w:val="00842120"/>
    <w:rsid w:val="008501A1"/>
    <w:rsid w:val="008624BA"/>
    <w:rsid w:val="00872F64"/>
    <w:rsid w:val="008808E6"/>
    <w:rsid w:val="008971BC"/>
    <w:rsid w:val="008A5A25"/>
    <w:rsid w:val="008D4C9E"/>
    <w:rsid w:val="0091004C"/>
    <w:rsid w:val="00964A4C"/>
    <w:rsid w:val="009775A0"/>
    <w:rsid w:val="009D3E3D"/>
    <w:rsid w:val="009D62A5"/>
    <w:rsid w:val="009D7352"/>
    <w:rsid w:val="009E4944"/>
    <w:rsid w:val="009F493E"/>
    <w:rsid w:val="00A01FE9"/>
    <w:rsid w:val="00A27BD4"/>
    <w:rsid w:val="00A33538"/>
    <w:rsid w:val="00A430CC"/>
    <w:rsid w:val="00A472F8"/>
    <w:rsid w:val="00A714D4"/>
    <w:rsid w:val="00A76440"/>
    <w:rsid w:val="00A84E96"/>
    <w:rsid w:val="00AB20DB"/>
    <w:rsid w:val="00AE0262"/>
    <w:rsid w:val="00AE071F"/>
    <w:rsid w:val="00AE442C"/>
    <w:rsid w:val="00B11E7D"/>
    <w:rsid w:val="00B17C41"/>
    <w:rsid w:val="00B228D0"/>
    <w:rsid w:val="00B400A4"/>
    <w:rsid w:val="00B60A6B"/>
    <w:rsid w:val="00B925F4"/>
    <w:rsid w:val="00BA22E9"/>
    <w:rsid w:val="00BA3793"/>
    <w:rsid w:val="00BB28A4"/>
    <w:rsid w:val="00BC4B51"/>
    <w:rsid w:val="00BD5638"/>
    <w:rsid w:val="00BD6526"/>
    <w:rsid w:val="00BE7CB2"/>
    <w:rsid w:val="00C1193F"/>
    <w:rsid w:val="00C1495E"/>
    <w:rsid w:val="00C2154A"/>
    <w:rsid w:val="00C232BE"/>
    <w:rsid w:val="00C374B0"/>
    <w:rsid w:val="00C426B7"/>
    <w:rsid w:val="00CB4080"/>
    <w:rsid w:val="00CC3063"/>
    <w:rsid w:val="00CF5A49"/>
    <w:rsid w:val="00D00330"/>
    <w:rsid w:val="00D3054C"/>
    <w:rsid w:val="00D30E90"/>
    <w:rsid w:val="00D461E1"/>
    <w:rsid w:val="00D64726"/>
    <w:rsid w:val="00D71998"/>
    <w:rsid w:val="00D82ADB"/>
    <w:rsid w:val="00D9237E"/>
    <w:rsid w:val="00DA4E9B"/>
    <w:rsid w:val="00E41B03"/>
    <w:rsid w:val="00E735AB"/>
    <w:rsid w:val="00EA38EB"/>
    <w:rsid w:val="00EE3FE3"/>
    <w:rsid w:val="00EE61C9"/>
    <w:rsid w:val="00F11FEC"/>
    <w:rsid w:val="00F1313A"/>
    <w:rsid w:val="00F17D7A"/>
    <w:rsid w:val="00F4334B"/>
    <w:rsid w:val="00F62F71"/>
    <w:rsid w:val="00F6718D"/>
    <w:rsid w:val="00F7227B"/>
    <w:rsid w:val="00F73A76"/>
    <w:rsid w:val="00F81EE8"/>
    <w:rsid w:val="00F83E69"/>
    <w:rsid w:val="00F93131"/>
    <w:rsid w:val="00FB10C4"/>
    <w:rsid w:val="00FC45D5"/>
    <w:rsid w:val="067E7C18"/>
    <w:rsid w:val="0B487828"/>
    <w:rsid w:val="1FBA5815"/>
    <w:rsid w:val="23094955"/>
    <w:rsid w:val="26EB2DFD"/>
    <w:rsid w:val="4FA74D1A"/>
    <w:rsid w:val="602C4D9A"/>
    <w:rsid w:val="739F3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lang w:val="zh-CN"/>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lang w:val="zh-CN"/>
    </w:rPr>
  </w:style>
  <w:style w:type="character" w:styleId="6">
    <w:name w:val="page number"/>
    <w:basedOn w:val="5"/>
    <w:qFormat/>
    <w:uiPriority w:val="0"/>
  </w:style>
  <w:style w:type="character" w:customStyle="1" w:styleId="7">
    <w:name w:val="页眉 字符"/>
    <w:link w:val="3"/>
    <w:qFormat/>
    <w:uiPriority w:val="0"/>
    <w:rPr>
      <w:kern w:val="2"/>
      <w:sz w:val="18"/>
      <w:szCs w:val="18"/>
    </w:rPr>
  </w:style>
  <w:style w:type="character" w:customStyle="1" w:styleId="8">
    <w:name w:val="页脚 字符"/>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147</Words>
  <Characters>841</Characters>
  <Lines>7</Lines>
  <Paragraphs>1</Paragraphs>
  <TotalTime>30</TotalTime>
  <ScaleCrop>false</ScaleCrop>
  <LinksUpToDate>false</LinksUpToDate>
  <CharactersWithSpaces>987</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2019-09-23T12:46:00Z</dcterms:created>
  <dc:creator>张明琪</dc:creator>
  <cp:lastModifiedBy>笛卡尔的忧伤</cp:lastModifiedBy>
  <cp:lastPrinted>2017-09-24T02:32:00Z</cp:lastPrinted>
  <dcterms:modified xsi:type="dcterms:W3CDTF">2021-11-25T07:40:00Z</dcterms:modified>
  <dc:title>中国石油大学（北京）第十次学生代表大会</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FC7C98A7552342568659442239A51652</vt:lpwstr>
  </property>
</Properties>
</file>