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4C8A" w:rsidRDefault="00904C8A" w:rsidP="00904C8A">
      <w:pPr>
        <w:jc w:val="center"/>
        <w:rPr>
          <w:rFonts w:ascii="仿宋" w:eastAsia="仿宋" w:hAnsi="仿宋"/>
          <w:b/>
          <w:sz w:val="32"/>
        </w:rPr>
      </w:pPr>
      <w:r>
        <w:rPr>
          <w:rFonts w:ascii="仿宋" w:eastAsia="仿宋" w:hAnsi="仿宋" w:hint="eastAsia"/>
          <w:b/>
          <w:sz w:val="32"/>
        </w:rPr>
        <w:t>疫情防控期间研究生网络视频答辩工作方案</w:t>
      </w:r>
    </w:p>
    <w:p w:rsidR="00904C8A" w:rsidRDefault="00904C8A" w:rsidP="00904C8A">
      <w:pPr>
        <w:ind w:firstLineChars="200" w:firstLine="562"/>
        <w:rPr>
          <w:rFonts w:ascii="仿宋" w:eastAsia="仿宋" w:hAnsi="仿宋"/>
          <w:b/>
          <w:color w:val="000000"/>
          <w:sz w:val="28"/>
        </w:rPr>
      </w:pPr>
    </w:p>
    <w:p w:rsidR="00904C8A" w:rsidRDefault="00904C8A" w:rsidP="00904C8A">
      <w:pPr>
        <w:ind w:firstLineChars="200" w:firstLine="562"/>
        <w:rPr>
          <w:rFonts w:ascii="仿宋" w:eastAsia="仿宋" w:hAnsi="仿宋"/>
          <w:b/>
          <w:color w:val="000000"/>
          <w:sz w:val="28"/>
        </w:rPr>
      </w:pPr>
      <w:r>
        <w:rPr>
          <w:rFonts w:ascii="仿宋" w:eastAsia="仿宋" w:hAnsi="仿宋" w:hint="eastAsia"/>
          <w:b/>
          <w:color w:val="000000"/>
          <w:sz w:val="28"/>
        </w:rPr>
        <w:t>一、工作要求</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 xml:space="preserve">1. 各学院成立视频答辩工作组，制定视频答辩工作实施方案。 </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 xml:space="preserve">2. </w:t>
      </w:r>
      <w:r w:rsidRPr="00366F10">
        <w:rPr>
          <w:rFonts w:ascii="仿宋" w:eastAsia="仿宋" w:hAnsi="仿宋" w:hint="eastAsia"/>
          <w:color w:val="000000"/>
          <w:sz w:val="28"/>
        </w:rPr>
        <w:t>条件允许情况下，</w:t>
      </w:r>
      <w:r>
        <w:rPr>
          <w:rFonts w:ascii="仿宋" w:eastAsia="仿宋" w:hAnsi="仿宋"/>
          <w:color w:val="000000"/>
          <w:sz w:val="28"/>
        </w:rPr>
        <w:t>原则上答辩委员会成员、答辩秘书及相关工作人员应集中于校内同一房间进行，现场完成表决及签字。</w:t>
      </w:r>
    </w:p>
    <w:p w:rsidR="00904C8A" w:rsidRPr="00366F10" w:rsidRDefault="00904C8A" w:rsidP="00904C8A">
      <w:pPr>
        <w:ind w:firstLineChars="200" w:firstLine="560"/>
        <w:rPr>
          <w:rFonts w:ascii="仿宋" w:eastAsia="仿宋" w:hAnsi="仿宋"/>
          <w:color w:val="000000"/>
          <w:sz w:val="28"/>
        </w:rPr>
      </w:pPr>
      <w:r w:rsidRPr="00366F10">
        <w:rPr>
          <w:rFonts w:ascii="仿宋" w:eastAsia="仿宋" w:hAnsi="仿宋" w:hint="eastAsia"/>
          <w:color w:val="000000"/>
          <w:sz w:val="28"/>
        </w:rPr>
        <w:t>如因疫情导致校园管控等情况，上述成员均在线上参加答辩会议。</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3. 研究生通过系统提交答辩申请，经导师、学院分委员会主席审核后，学生自行下载答辩（含学位审批）材料，形成电子文档，委托答辩秘书打印。</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4. 学位论文评阅书（校外导师）由学生联系校外导师签字，提供PDF版，委托答辩秘书打印。</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5. 原则上答辩委员通过电脑审阅学生论文，如不便提供论文电子版，导师应提供纸质学位论文给答辩秘书，供答辩现场审阅。</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6. 线上答辩要坚持学术标准，并保证真实、公开、完整、全程有记录。</w:t>
      </w:r>
    </w:p>
    <w:p w:rsidR="00904C8A" w:rsidRDefault="00904C8A" w:rsidP="00904C8A">
      <w:pPr>
        <w:ind w:firstLineChars="200" w:firstLine="562"/>
        <w:rPr>
          <w:rFonts w:ascii="仿宋" w:eastAsia="仿宋" w:hAnsi="仿宋"/>
          <w:b/>
          <w:color w:val="000000"/>
          <w:sz w:val="28"/>
        </w:rPr>
      </w:pPr>
      <w:r>
        <w:rPr>
          <w:rFonts w:ascii="仿宋" w:eastAsia="仿宋" w:hAnsi="仿宋" w:hint="eastAsia"/>
          <w:b/>
          <w:color w:val="000000"/>
          <w:sz w:val="28"/>
        </w:rPr>
        <w:t>二、具体实施</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1.网络视频答辩平台的选择</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⑴</w:t>
      </w:r>
      <w:r>
        <w:rPr>
          <w:rFonts w:ascii="仿宋" w:eastAsia="仿宋" w:hAnsi="仿宋"/>
          <w:color w:val="000000"/>
          <w:sz w:val="28"/>
        </w:rPr>
        <w:t>网络</w:t>
      </w:r>
      <w:r>
        <w:rPr>
          <w:rFonts w:ascii="仿宋" w:eastAsia="仿宋" w:hAnsi="仿宋" w:hint="eastAsia"/>
          <w:color w:val="000000"/>
          <w:sz w:val="28"/>
        </w:rPr>
        <w:t>视频答辩可</w:t>
      </w:r>
      <w:proofErr w:type="gramStart"/>
      <w:r>
        <w:rPr>
          <w:rFonts w:ascii="仿宋" w:eastAsia="仿宋" w:hAnsi="仿宋" w:hint="eastAsia"/>
          <w:color w:val="000000"/>
          <w:sz w:val="28"/>
        </w:rPr>
        <w:t>采用腾讯会议</w:t>
      </w:r>
      <w:proofErr w:type="gramEnd"/>
      <w:r>
        <w:rPr>
          <w:rFonts w:ascii="仿宋" w:eastAsia="仿宋" w:hAnsi="仿宋" w:hint="eastAsia"/>
          <w:color w:val="000000"/>
          <w:sz w:val="28"/>
        </w:rPr>
        <w:t>、</w:t>
      </w:r>
      <w:proofErr w:type="gramStart"/>
      <w:r w:rsidRPr="00366F10">
        <w:rPr>
          <w:rFonts w:ascii="仿宋" w:eastAsia="仿宋" w:hAnsi="仿宋" w:hint="eastAsia"/>
          <w:color w:val="000000"/>
          <w:sz w:val="28"/>
        </w:rPr>
        <w:t>云视讯</w:t>
      </w:r>
      <w:proofErr w:type="gramEnd"/>
      <w:r>
        <w:rPr>
          <w:rFonts w:ascii="仿宋" w:eastAsia="仿宋" w:hAnsi="仿宋" w:hint="eastAsia"/>
          <w:color w:val="000000"/>
          <w:sz w:val="28"/>
        </w:rPr>
        <w:t>、钉钉</w:t>
      </w:r>
      <w:r>
        <w:rPr>
          <w:rFonts w:ascii="仿宋" w:eastAsia="仿宋" w:hAnsi="仿宋"/>
          <w:color w:val="000000"/>
          <w:sz w:val="28"/>
        </w:rPr>
        <w:t>等多种平台进行，建议准备不同的平台预订会议作为备用，确保答辩顺利进行</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⑵</w:t>
      </w:r>
      <w:r>
        <w:rPr>
          <w:rFonts w:ascii="仿宋" w:eastAsia="仿宋" w:hAnsi="仿宋"/>
          <w:color w:val="000000"/>
          <w:sz w:val="28"/>
        </w:rPr>
        <w:t>具体视频答辩软件及方案，各学院（研究院）自行</w:t>
      </w:r>
      <w:r>
        <w:rPr>
          <w:rFonts w:ascii="仿宋" w:eastAsia="仿宋" w:hAnsi="仿宋" w:hint="eastAsia"/>
          <w:color w:val="000000"/>
          <w:sz w:val="28"/>
        </w:rPr>
        <w:t>制定</w:t>
      </w:r>
      <w:r>
        <w:rPr>
          <w:rFonts w:ascii="仿宋" w:eastAsia="仿宋" w:hAnsi="仿宋"/>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2．网络视频答辩的人员要求</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lastRenderedPageBreak/>
        <w:t>答辩研究生</w:t>
      </w:r>
      <w:r w:rsidRPr="00366F10">
        <w:rPr>
          <w:rFonts w:ascii="仿宋" w:eastAsia="仿宋" w:hAnsi="仿宋" w:hint="eastAsia"/>
          <w:color w:val="000000"/>
          <w:sz w:val="28"/>
        </w:rPr>
        <w:t>应在不受外界干扰的空间独立</w:t>
      </w:r>
      <w:r>
        <w:rPr>
          <w:rFonts w:ascii="仿宋" w:eastAsia="仿宋" w:hAnsi="仿宋" w:hint="eastAsia"/>
          <w:color w:val="000000"/>
          <w:sz w:val="28"/>
        </w:rPr>
        <w:t>进行答辩，</w:t>
      </w:r>
      <w:r w:rsidRPr="00366F10">
        <w:rPr>
          <w:rFonts w:ascii="仿宋" w:eastAsia="仿宋" w:hAnsi="仿宋" w:hint="eastAsia"/>
          <w:color w:val="000000"/>
          <w:sz w:val="28"/>
        </w:rPr>
        <w:t>其他线上参加人员应在单独独立空间参加答辩</w:t>
      </w:r>
      <w:r>
        <w:rPr>
          <w:rFonts w:ascii="仿宋" w:eastAsia="仿宋" w:hAnsi="仿宋" w:hint="eastAsia"/>
          <w:color w:val="000000"/>
          <w:sz w:val="28"/>
        </w:rPr>
        <w:t>；原则上，答辩委员会成员和答辩秘书具体要求严格按照《博士研究生学位论文和学位授予的规定（修订）》《硕士研究生学位论文和学位授予的规定（修订）》《硕士专业学位研究生学位论文和学位授予的规定（修订）》等有关规定执行。</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3．网络视频答辩的申请条件及流程</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⑴研究生满足培养计划符合培养方案要求，修完培养计划中的全部课程及必修环节，成绩全部合格，通过了学位论文评审，经导师同意，由学院审核通过后，方可申请网络视频答辩。</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⑵研究生登陆研究生综合管理信息系统（以下简称“系统”）提交答辩申请，答辩秘书进行答辩分组（为便于专家、领导干部及其他旁听人员督导或观摩，答辩地点同时填写答辩场所、视频答辩平台名称及会议链接），导师审核通过，学院分委会主席审核通过后，研究生下载全部答辩（含学位审批）材料，形成电子文档，委托答辩秘书打印。</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4．网络视频答辩平台的准备工作</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⑴</w:t>
      </w:r>
      <w:r>
        <w:rPr>
          <w:rFonts w:ascii="仿宋" w:eastAsia="仿宋" w:hAnsi="仿宋"/>
          <w:color w:val="000000"/>
          <w:sz w:val="28"/>
        </w:rPr>
        <w:t>各学院（研究院）应组织答辩秘书网络视频答辩软件（会议及电子投票）使用培训，确保答辩秘书熟练掌握网络视频会议平台和无记名电子投票程序的使用方法，明确网络视频答辩流程及相关要求</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⑵</w:t>
      </w:r>
      <w:r>
        <w:rPr>
          <w:rFonts w:ascii="仿宋" w:eastAsia="仿宋" w:hAnsi="仿宋"/>
          <w:color w:val="000000"/>
          <w:sz w:val="28"/>
        </w:rPr>
        <w:t>研究生听从学院（研究院）和答辩秘书的安排，应至少答辩前3天将答辩材料电子版</w:t>
      </w:r>
      <w:r>
        <w:rPr>
          <w:rFonts w:ascii="仿宋" w:eastAsia="仿宋" w:hAnsi="仿宋" w:hint="eastAsia"/>
          <w:color w:val="000000"/>
          <w:sz w:val="28"/>
        </w:rPr>
        <w:t>，包括：①</w:t>
      </w:r>
      <w:r>
        <w:rPr>
          <w:rFonts w:ascii="仿宋" w:eastAsia="仿宋" w:hAnsi="仿宋"/>
          <w:color w:val="000000"/>
          <w:sz w:val="28"/>
        </w:rPr>
        <w:t>学位论文</w:t>
      </w:r>
      <w:r>
        <w:rPr>
          <w:rFonts w:ascii="仿宋" w:eastAsia="仿宋" w:hAnsi="仿宋" w:hint="eastAsia"/>
          <w:color w:val="000000"/>
          <w:sz w:val="28"/>
        </w:rPr>
        <w:t>；②</w:t>
      </w:r>
      <w:r>
        <w:rPr>
          <w:rFonts w:ascii="仿宋" w:eastAsia="仿宋" w:hAnsi="仿宋"/>
          <w:color w:val="000000"/>
          <w:sz w:val="28"/>
        </w:rPr>
        <w:t>研究生信息管理系统</w:t>
      </w:r>
      <w:r>
        <w:rPr>
          <w:rFonts w:ascii="仿宋" w:eastAsia="仿宋" w:hAnsi="仿宋" w:hint="eastAsia"/>
          <w:color w:val="000000"/>
          <w:sz w:val="28"/>
        </w:rPr>
        <w:t>“答辩申请”页面下载的答辩（含学位审批）材料</w:t>
      </w:r>
      <w:r>
        <w:rPr>
          <w:rFonts w:ascii="仿宋" w:eastAsia="仿宋" w:hAnsi="仿宋"/>
          <w:color w:val="000000"/>
          <w:sz w:val="28"/>
        </w:rPr>
        <w:t>发送给答辩秘书，</w:t>
      </w:r>
      <w:r>
        <w:rPr>
          <w:rFonts w:ascii="仿宋" w:eastAsia="仿宋" w:hAnsi="仿宋"/>
          <w:color w:val="000000"/>
          <w:sz w:val="28"/>
        </w:rPr>
        <w:lastRenderedPageBreak/>
        <w:t>提前掌握并模拟使用所用视频答辩软件操作方法</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color w:val="000000"/>
          <w:sz w:val="28"/>
        </w:rPr>
        <w:t>原则上答辩委员通过电脑审阅学生论文，但由于各种原因如不便提供论文电子版，导师应提供纸质学位论文给答辩秘书，供答辩现场审阅。</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⑶</w:t>
      </w:r>
      <w:r>
        <w:rPr>
          <w:rFonts w:ascii="仿宋" w:eastAsia="仿宋" w:hAnsi="仿宋"/>
          <w:color w:val="000000"/>
          <w:sz w:val="28"/>
        </w:rPr>
        <w:t>答辩秘书需至少提前2天告知</w:t>
      </w:r>
      <w:r>
        <w:rPr>
          <w:rFonts w:ascii="仿宋" w:eastAsia="仿宋" w:hAnsi="仿宋" w:hint="eastAsia"/>
          <w:color w:val="000000"/>
          <w:sz w:val="28"/>
        </w:rPr>
        <w:t>答辩委员会成员</w:t>
      </w:r>
      <w:r>
        <w:rPr>
          <w:rFonts w:ascii="仿宋" w:eastAsia="仿宋" w:hAnsi="仿宋"/>
          <w:color w:val="000000"/>
          <w:sz w:val="28"/>
        </w:rPr>
        <w:t>答辩时间、视频答辩链接以及投票平台使用方法及注意事项；建立视频答辩群，至少于视频答辩前1天组织研究生进行测试和预演等准备工作。</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⑷导师至少提供一本纸质学位论文给答辩秘书，供答辩现场审阅。</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5．网络视频答辩流程</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⑴按照预定时间，答辩秘书提前</w:t>
      </w:r>
      <w:r>
        <w:rPr>
          <w:rFonts w:ascii="仿宋" w:eastAsia="仿宋" w:hAnsi="仿宋"/>
          <w:color w:val="000000"/>
          <w:sz w:val="28"/>
        </w:rPr>
        <w:t>20分钟</w:t>
      </w:r>
      <w:r>
        <w:rPr>
          <w:rFonts w:ascii="仿宋" w:eastAsia="仿宋" w:hAnsi="仿宋" w:hint="eastAsia"/>
          <w:color w:val="000000"/>
          <w:sz w:val="28"/>
        </w:rPr>
        <w:t>完成人员召集及软件调试等准备工作，</w:t>
      </w:r>
      <w:r>
        <w:rPr>
          <w:rFonts w:ascii="仿宋" w:eastAsia="仿宋" w:hAnsi="仿宋"/>
          <w:color w:val="000000"/>
          <w:sz w:val="28"/>
        </w:rPr>
        <w:t>确保答辩按时进行</w:t>
      </w:r>
      <w:r>
        <w:rPr>
          <w:rFonts w:ascii="仿宋" w:eastAsia="仿宋" w:hAnsi="仿宋" w:hint="eastAsia"/>
          <w:color w:val="000000"/>
          <w:sz w:val="28"/>
        </w:rPr>
        <w:t>；答辩过程中</w:t>
      </w:r>
      <w:r>
        <w:rPr>
          <w:rFonts w:ascii="仿宋" w:eastAsia="仿宋" w:hAnsi="仿宋"/>
          <w:color w:val="000000"/>
          <w:sz w:val="28"/>
        </w:rPr>
        <w:t>做好答辩记录，</w:t>
      </w:r>
      <w:r>
        <w:rPr>
          <w:rFonts w:ascii="仿宋" w:eastAsia="仿宋" w:hAnsi="仿宋" w:hint="eastAsia"/>
          <w:color w:val="000000"/>
          <w:sz w:val="28"/>
        </w:rPr>
        <w:t>全程开启视频软件（或电脑）录音录像功能，组织研究生有序进行视频答辩，提高答辩效率</w:t>
      </w:r>
      <w:r>
        <w:rPr>
          <w:rFonts w:ascii="仿宋" w:eastAsia="仿宋" w:hAnsi="仿宋"/>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⑵</w:t>
      </w:r>
      <w:r>
        <w:rPr>
          <w:rFonts w:ascii="仿宋" w:eastAsia="仿宋" w:hAnsi="仿宋"/>
          <w:color w:val="000000"/>
          <w:sz w:val="28"/>
        </w:rPr>
        <w:t>答辩委员会主席</w:t>
      </w:r>
      <w:r>
        <w:rPr>
          <w:rFonts w:ascii="仿宋" w:eastAsia="仿宋" w:hAnsi="仿宋" w:hint="eastAsia"/>
          <w:color w:val="000000"/>
          <w:sz w:val="28"/>
        </w:rPr>
        <w:t>主持会议，</w:t>
      </w:r>
      <w:r>
        <w:rPr>
          <w:rFonts w:ascii="仿宋" w:eastAsia="仿宋" w:hAnsi="仿宋"/>
          <w:color w:val="000000"/>
          <w:sz w:val="28"/>
        </w:rPr>
        <w:t>介绍答辩委员会委员，宣布答辩会程序</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⑶指导教师</w:t>
      </w:r>
      <w:r>
        <w:rPr>
          <w:rFonts w:ascii="仿宋" w:eastAsia="仿宋" w:hAnsi="仿宋"/>
          <w:color w:val="000000"/>
          <w:sz w:val="28"/>
        </w:rPr>
        <w:t>介绍研究生简况（仅博士研究生进行此环节）</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⑷</w:t>
      </w:r>
      <w:r>
        <w:rPr>
          <w:rFonts w:ascii="仿宋" w:eastAsia="仿宋" w:hAnsi="仿宋"/>
          <w:color w:val="000000"/>
          <w:sz w:val="28"/>
        </w:rPr>
        <w:t>研究生</w:t>
      </w:r>
      <w:r>
        <w:rPr>
          <w:rFonts w:ascii="仿宋" w:eastAsia="仿宋" w:hAnsi="仿宋" w:hint="eastAsia"/>
          <w:color w:val="000000"/>
          <w:sz w:val="28"/>
        </w:rPr>
        <w:t>共享答辩</w:t>
      </w:r>
      <w:r>
        <w:rPr>
          <w:rFonts w:ascii="仿宋" w:eastAsia="仿宋" w:hAnsi="仿宋"/>
          <w:color w:val="000000"/>
          <w:sz w:val="28"/>
        </w:rPr>
        <w:t>PPT</w:t>
      </w:r>
      <w:r>
        <w:rPr>
          <w:rFonts w:ascii="仿宋" w:eastAsia="仿宋" w:hAnsi="仿宋" w:hint="eastAsia"/>
          <w:color w:val="000000"/>
          <w:sz w:val="28"/>
        </w:rPr>
        <w:t>并</w:t>
      </w:r>
      <w:r>
        <w:rPr>
          <w:rFonts w:ascii="仿宋" w:eastAsia="仿宋" w:hAnsi="仿宋"/>
          <w:color w:val="000000"/>
          <w:sz w:val="28"/>
        </w:rPr>
        <w:t>报告论文主要内容(博士研究生40-60分钟；硕士研究生20-30分钟)</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⑸</w:t>
      </w:r>
      <w:r>
        <w:rPr>
          <w:rFonts w:ascii="仿宋" w:eastAsia="仿宋" w:hAnsi="仿宋"/>
          <w:color w:val="000000"/>
          <w:sz w:val="28"/>
        </w:rPr>
        <w:t>答辩委员会委员提问，研究生作答</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⑹</w:t>
      </w:r>
      <w:r>
        <w:rPr>
          <w:rFonts w:ascii="仿宋" w:eastAsia="仿宋" w:hAnsi="仿宋"/>
          <w:color w:val="000000"/>
          <w:sz w:val="28"/>
        </w:rPr>
        <w:t>答辩会议休会，答辩委员会举行内部会议讨论</w:t>
      </w:r>
      <w:r>
        <w:rPr>
          <w:rFonts w:ascii="仿宋" w:eastAsia="仿宋" w:hAnsi="仿宋" w:hint="eastAsia"/>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研究生导师宣读导师对学位论文的评阅意见；</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答辩秘书宣读评阅专家对学位论文的评阅意见；</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lastRenderedPageBreak/>
        <w:t>研究生导师暂时回避，答辩委员会委员评议；</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答辩委员会就是否通过论文答辩和是否建议授予学位以无记名投票表决（到场的答辩小组成员现场完成表决；如需使用电子投票系统，答辩秘书利用“问卷星”或其他投票小程序发起答辩委员投票，截图保存投票详情存档）；</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讨论通过答辩委员会决议。</w:t>
      </w:r>
      <w:r>
        <w:rPr>
          <w:rFonts w:ascii="仿宋" w:eastAsia="仿宋" w:hAnsi="仿宋"/>
          <w:color w:val="000000"/>
          <w:sz w:val="28"/>
        </w:rPr>
        <w:t>投票讨论过程应屏蔽答辩人、旁听人员</w:t>
      </w:r>
      <w:r>
        <w:rPr>
          <w:rFonts w:ascii="仿宋" w:eastAsia="仿宋" w:hAnsi="仿宋" w:hint="eastAsia"/>
          <w:color w:val="000000"/>
          <w:sz w:val="28"/>
        </w:rPr>
        <w:t>（暂退出视频会议）</w:t>
      </w:r>
      <w:r>
        <w:rPr>
          <w:rFonts w:ascii="仿宋" w:eastAsia="仿宋" w:hAnsi="仿宋"/>
          <w:color w:val="000000"/>
          <w:sz w:val="28"/>
        </w:rPr>
        <w:t>。</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⑺</w:t>
      </w:r>
      <w:r>
        <w:rPr>
          <w:rFonts w:ascii="仿宋" w:eastAsia="仿宋" w:hAnsi="仿宋"/>
          <w:color w:val="000000"/>
          <w:sz w:val="28"/>
        </w:rPr>
        <w:t>答辩秘书将投票结果统计后告知答辩委员会主席，答辩会议复会，主席宣布表决结果和答辩委员会决议。</w:t>
      </w:r>
    </w:p>
    <w:p w:rsidR="00904C8A" w:rsidRPr="00366F10"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⑻</w:t>
      </w:r>
      <w:r>
        <w:rPr>
          <w:rFonts w:ascii="仿宋" w:eastAsia="仿宋" w:hAnsi="仿宋"/>
          <w:color w:val="000000"/>
          <w:sz w:val="28"/>
        </w:rPr>
        <w:t>答辩委员会主席宣布答辩结束，全体人员退出视频答辩会场。</w:t>
      </w:r>
      <w:r>
        <w:rPr>
          <w:rFonts w:ascii="仿宋" w:eastAsia="仿宋" w:hAnsi="仿宋" w:hint="eastAsia"/>
          <w:color w:val="000000"/>
          <w:sz w:val="28"/>
        </w:rPr>
        <w:t>答辩秘书组织答辩委员会成员完成相关纸质材料的审核、签字等工作。</w:t>
      </w:r>
      <w:r w:rsidRPr="00366F10">
        <w:rPr>
          <w:rFonts w:ascii="仿宋" w:eastAsia="仿宋" w:hAnsi="仿宋" w:hint="eastAsia"/>
          <w:color w:val="000000"/>
          <w:sz w:val="28"/>
        </w:rPr>
        <w:t>答辩委员会成员在线上参会的，通过线上表决，并由答辩秘书收集电子签名。</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三、其他事项</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1.</w:t>
      </w:r>
      <w:r>
        <w:rPr>
          <w:rFonts w:ascii="仿宋" w:eastAsia="仿宋" w:hAnsi="仿宋"/>
          <w:color w:val="000000"/>
          <w:sz w:val="28"/>
        </w:rPr>
        <w:t xml:space="preserve"> </w:t>
      </w:r>
      <w:r>
        <w:rPr>
          <w:rFonts w:ascii="仿宋" w:eastAsia="仿宋" w:hAnsi="仿宋" w:hint="eastAsia"/>
          <w:color w:val="000000"/>
          <w:sz w:val="28"/>
        </w:rPr>
        <w:t>网络视频答辩后，各学院（研究院）组织学生进一步完善学位论文，完成系统中学术成果登记、授予数据核对等系统填写及材料整理工作；组织答辩秘书按照《网络视频答辩秘书须知》中“答辩秘书工作内容”的要求完成“网络视频答辩后续工作”。</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2</w:t>
      </w:r>
      <w:r>
        <w:rPr>
          <w:rFonts w:ascii="仿宋" w:eastAsia="仿宋" w:hAnsi="仿宋"/>
          <w:color w:val="000000"/>
          <w:sz w:val="28"/>
        </w:rPr>
        <w:t>.</w:t>
      </w:r>
      <w:r>
        <w:rPr>
          <w:rFonts w:ascii="仿宋" w:eastAsia="仿宋" w:hAnsi="仿宋" w:hint="eastAsia"/>
          <w:color w:val="000000"/>
          <w:sz w:val="28"/>
        </w:rPr>
        <w:t xml:space="preserve"> 答辩研究生确因网络等原因中断无法进行网络视频答辩的，在条件允许的情况下可再次组织答辩，同时做好答辩委员会委员和答辩研究生的安抚工作。</w:t>
      </w:r>
    </w:p>
    <w:p w:rsidR="00904C8A" w:rsidRDefault="00904C8A" w:rsidP="00904C8A">
      <w:pPr>
        <w:ind w:firstLineChars="200" w:firstLine="560"/>
        <w:rPr>
          <w:rFonts w:ascii="仿宋" w:eastAsia="仿宋" w:hAnsi="仿宋"/>
          <w:color w:val="000000"/>
          <w:sz w:val="28"/>
        </w:rPr>
      </w:pPr>
      <w:r>
        <w:rPr>
          <w:rFonts w:ascii="仿宋" w:eastAsia="仿宋" w:hAnsi="仿宋" w:hint="eastAsia"/>
          <w:color w:val="000000"/>
          <w:sz w:val="28"/>
        </w:rPr>
        <w:t>3.</w:t>
      </w:r>
      <w:r>
        <w:rPr>
          <w:rFonts w:ascii="仿宋" w:eastAsia="仿宋" w:hAnsi="仿宋"/>
          <w:color w:val="000000"/>
          <w:sz w:val="28"/>
        </w:rPr>
        <w:t xml:space="preserve"> </w:t>
      </w:r>
      <w:r>
        <w:rPr>
          <w:rFonts w:ascii="仿宋" w:eastAsia="仿宋" w:hAnsi="仿宋" w:hint="eastAsia"/>
          <w:color w:val="000000"/>
          <w:sz w:val="28"/>
        </w:rPr>
        <w:t>答辩相关纸制材料可进行电子签名或者线下补签。</w:t>
      </w:r>
    </w:p>
    <w:p w:rsidR="00904C8A" w:rsidRDefault="00904C8A" w:rsidP="00904C8A">
      <w:pPr>
        <w:ind w:firstLineChars="200" w:firstLine="560"/>
        <w:rPr>
          <w:rFonts w:ascii="仿宋" w:eastAsia="仿宋" w:hAnsi="仿宋"/>
          <w:color w:val="000000"/>
          <w:sz w:val="28"/>
        </w:rPr>
      </w:pPr>
      <w:r w:rsidRPr="00366F10">
        <w:rPr>
          <w:rFonts w:ascii="仿宋" w:eastAsia="仿宋" w:hAnsi="仿宋" w:hint="eastAsia"/>
          <w:color w:val="000000"/>
          <w:sz w:val="28"/>
        </w:rPr>
        <w:lastRenderedPageBreak/>
        <w:t>4</w:t>
      </w:r>
      <w:r>
        <w:rPr>
          <w:rFonts w:ascii="仿宋" w:eastAsia="仿宋" w:hAnsi="仿宋" w:hint="eastAsia"/>
          <w:color w:val="000000"/>
          <w:sz w:val="28"/>
        </w:rPr>
        <w:t>.</w:t>
      </w:r>
      <w:r>
        <w:rPr>
          <w:rFonts w:ascii="仿宋" w:eastAsia="仿宋" w:hAnsi="仿宋"/>
          <w:color w:val="000000"/>
          <w:sz w:val="28"/>
        </w:rPr>
        <w:t xml:space="preserve"> </w:t>
      </w:r>
      <w:r>
        <w:rPr>
          <w:rFonts w:ascii="仿宋" w:eastAsia="仿宋" w:hAnsi="仿宋" w:hint="eastAsia"/>
          <w:color w:val="000000"/>
          <w:sz w:val="28"/>
        </w:rPr>
        <w:t>来华留学研究生网络视频答辩工作适用此要求和流程进行。</w:t>
      </w:r>
    </w:p>
    <w:p w:rsidR="00904C8A" w:rsidRDefault="00904C8A" w:rsidP="00904C8A">
      <w:pPr>
        <w:ind w:firstLineChars="200" w:firstLine="560"/>
        <w:rPr>
          <w:rFonts w:ascii="仿宋" w:eastAsia="仿宋" w:hAnsi="仿宋" w:hint="eastAsia"/>
          <w:color w:val="000000"/>
          <w:sz w:val="28"/>
        </w:rPr>
        <w:sectPr w:rsidR="00904C8A">
          <w:pgSz w:w="11906" w:h="16838"/>
          <w:pgMar w:top="1440" w:right="1800" w:bottom="1440" w:left="1800" w:header="851" w:footer="992" w:gutter="0"/>
          <w:cols w:space="425"/>
          <w:docGrid w:type="lines" w:linePitch="312"/>
        </w:sectPr>
      </w:pPr>
      <w:r w:rsidRPr="00366F10">
        <w:rPr>
          <w:rFonts w:ascii="仿宋" w:eastAsia="仿宋" w:hAnsi="仿宋" w:hint="eastAsia"/>
          <w:color w:val="000000"/>
          <w:sz w:val="28"/>
        </w:rPr>
        <w:t>5</w:t>
      </w:r>
      <w:r>
        <w:rPr>
          <w:rFonts w:ascii="仿宋" w:eastAsia="仿宋" w:hAnsi="仿宋"/>
          <w:color w:val="000000"/>
          <w:sz w:val="28"/>
        </w:rPr>
        <w:t>. 上述工作安排将根据疫情变化，以及上级部门和学校政策适时调整。</w:t>
      </w:r>
    </w:p>
    <w:p w:rsidR="00D5008B" w:rsidRPr="00904C8A" w:rsidRDefault="00D5008B"/>
    <w:sectPr w:rsidR="00D5008B" w:rsidRPr="00904C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C8A"/>
    <w:rsid w:val="00904C8A"/>
    <w:rsid w:val="00D50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C734"/>
  <w15:chartTrackingRefBased/>
  <w15:docId w15:val="{A82C9364-CB6C-43C6-9B10-D0B7C2F4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C8A"/>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 美尧</dc:creator>
  <cp:keywords/>
  <dc:description/>
  <cp:lastModifiedBy>尹 美尧</cp:lastModifiedBy>
  <cp:revision>1</cp:revision>
  <dcterms:created xsi:type="dcterms:W3CDTF">2022-08-16T08:26:00Z</dcterms:created>
  <dcterms:modified xsi:type="dcterms:W3CDTF">2022-08-16T08:27:00Z</dcterms:modified>
</cp:coreProperties>
</file>