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4BA" w:rsidRDefault="007914BA" w:rsidP="007914BA">
      <w:pPr>
        <w:adjustRightInd w:val="0"/>
        <w:snapToGrid w:val="0"/>
        <w:spacing w:line="600" w:lineRule="exact"/>
        <w:rPr>
          <w:color w:val="000000" w:themeColor="text1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>
        <w:rPr>
          <w:rFonts w:eastAsia="黑体" w:cs="黑体"/>
          <w:color w:val="000000" w:themeColor="text1"/>
          <w:sz w:val="32"/>
          <w:szCs w:val="32"/>
        </w:rPr>
        <w:t>4</w:t>
      </w:r>
    </w:p>
    <w:p w:rsidR="007914BA" w:rsidRDefault="007914BA" w:rsidP="007914BA">
      <w:pPr>
        <w:adjustRightInd w:val="0"/>
        <w:snapToGrid w:val="0"/>
        <w:spacing w:line="600" w:lineRule="exact"/>
        <w:ind w:firstLine="880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</w:p>
    <w:p w:rsidR="000D2FAB" w:rsidRDefault="007914BA" w:rsidP="007914BA">
      <w:pPr>
        <w:adjustRightInd w:val="0"/>
        <w:snapToGrid w:val="0"/>
        <w:spacing w:line="600" w:lineRule="exact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中国石油大学（北京）2024年“印记中国”</w:t>
      </w:r>
    </w:p>
    <w:p w:rsidR="007914BA" w:rsidRDefault="007914BA" w:rsidP="000D2FAB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师生篆刻大赛方案</w:t>
      </w:r>
    </w:p>
    <w:p w:rsidR="007914BA" w:rsidRDefault="007914BA" w:rsidP="007914BA">
      <w:pPr>
        <w:pStyle w:val="a5"/>
        <w:spacing w:before="0" w:beforeAutospacing="0" w:after="0" w:afterAutospacing="0" w:line="600" w:lineRule="exact"/>
        <w:ind w:firstLineChars="200" w:firstLine="600"/>
        <w:rPr>
          <w:color w:val="000000" w:themeColor="text1"/>
          <w:sz w:val="30"/>
          <w:szCs w:val="30"/>
        </w:rPr>
      </w:pP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</w:rPr>
        <w:t>为</w:t>
      </w:r>
      <w:r>
        <w:rPr>
          <w:rFonts w:ascii="仿宋_GB2312" w:eastAsia="仿宋_GB2312"/>
          <w:color w:val="000000" w:themeColor="text1"/>
          <w:sz w:val="32"/>
          <w:szCs w:val="32"/>
        </w:rPr>
        <w:t>促进中华优秀传统文化创造性转化、创新性发展，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推广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“大众篆刻、绿色篆刻、创意篆刻”的理念，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通过传播篆刻文化与汉字历史文化知识，在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师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生中普及篆刻技能，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中国石油大学（北京）举办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“印记中国”师生篆刻大赛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，并推荐优秀作品参加北京赛区选拔赛，方案如下。</w:t>
      </w:r>
    </w:p>
    <w:p w:rsidR="007914BA" w:rsidRDefault="007914BA" w:rsidP="007914BA">
      <w:pPr>
        <w:pStyle w:val="a5"/>
        <w:spacing w:before="0" w:beforeAutospacing="0" w:after="0" w:afterAutospacing="0" w:line="600" w:lineRule="exact"/>
        <w:ind w:firstLineChars="200" w:firstLine="640"/>
        <w:rPr>
          <w:rFonts w:eastAsia="黑体" w:cs="仿宋_GB2312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一、参赛对象与组别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参赛对象为在校学生和在职教师。设手工篆刻、机器篆刻两个类别。每类分为大学生组（含研究生、留学生）、教师组，共</w:t>
      </w:r>
      <w:r>
        <w:rPr>
          <w:rFonts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/>
          <w:color w:val="000000" w:themeColor="text1"/>
          <w:sz w:val="32"/>
          <w:szCs w:val="32"/>
        </w:rPr>
        <w:t>个组别。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黑体" w:cs="仿宋_GB2312"/>
          <w:bCs/>
          <w:color w:val="000000" w:themeColor="text1"/>
        </w:rPr>
      </w:pPr>
      <w:r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二、参赛要求</w:t>
      </w:r>
    </w:p>
    <w:p w:rsidR="007914BA" w:rsidRDefault="007914BA" w:rsidP="007914BA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（一）</w:t>
      </w:r>
      <w:r>
        <w:rPr>
          <w:rFonts w:ascii="楷体" w:eastAsia="楷体" w:hAnsi="楷体"/>
          <w:color w:val="000000" w:themeColor="text1"/>
          <w:sz w:val="32"/>
          <w:szCs w:val="32"/>
        </w:rPr>
        <w:t>内容</w:t>
      </w:r>
      <w:r>
        <w:rPr>
          <w:rFonts w:ascii="楷体" w:eastAsia="楷体" w:hAnsi="楷体" w:hint="eastAsia"/>
          <w:color w:val="000000" w:themeColor="text1"/>
          <w:sz w:val="32"/>
          <w:szCs w:val="32"/>
        </w:rPr>
        <w:t>要求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反映中华优秀文化、爱国情怀以及积极向上时代精神的词语、警句、中华古今名人名言。内容应完整、准确。</w:t>
      </w:r>
    </w:p>
    <w:p w:rsidR="007914BA" w:rsidRDefault="007914BA" w:rsidP="007914BA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（二）</w:t>
      </w:r>
      <w:r>
        <w:rPr>
          <w:rFonts w:ascii="楷体" w:eastAsia="楷体" w:hAnsi="楷体" w:hint="eastAsia"/>
          <w:color w:val="000000" w:themeColor="text1"/>
          <w:sz w:val="32"/>
          <w:szCs w:val="32"/>
        </w:rPr>
        <w:t>形式</w:t>
      </w: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要求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参赛作品内容使用汉字，字体不限。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参赛作品材质提倡使用除传统石材以外的各种新型材料，机器篆刻鼓励使用木头、陶瓷、金属等材料。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手工篆刻类：每人限报</w:t>
      </w:r>
      <w:r>
        <w:rPr>
          <w:rFonts w:eastAsia="仿宋_GB2312" w:cs="仿宋_GB2312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件印屏（粘贴印蜕</w:t>
      </w:r>
      <w:r>
        <w:rPr>
          <w:rFonts w:eastAsia="仿宋_GB2312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-</w:t>
      </w:r>
      <w:r>
        <w:rPr>
          <w:rFonts w:eastAsia="仿宋_GB2312" w:hint="eastAsia"/>
          <w:color w:val="000000" w:themeColor="text1"/>
          <w:sz w:val="32"/>
          <w:szCs w:val="32"/>
        </w:rPr>
        <w:t>8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方，需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两个以上边款，作者自行粘贴、题签）。印屏尺寸为</w:t>
      </w:r>
      <w:r>
        <w:rPr>
          <w:rFonts w:eastAsia="仿宋_GB2312" w:hint="eastAsia"/>
          <w:color w:val="000000" w:themeColor="text1"/>
          <w:sz w:val="32"/>
          <w:szCs w:val="32"/>
        </w:rPr>
        <w:t>138cm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×</w:t>
      </w:r>
      <w:r>
        <w:rPr>
          <w:rFonts w:eastAsia="仿宋_GB2312" w:hint="eastAsia"/>
          <w:color w:val="000000" w:themeColor="text1"/>
          <w:sz w:val="32"/>
          <w:szCs w:val="32"/>
        </w:rPr>
        <w:t>34cm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，竖式。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机器篆刻类：作者根据设计稿以机器的方式制作篆刻作品的成品，并将钤印出的印蜕以印屏的形式呈现（粘贴印蜕</w:t>
      </w:r>
      <w:r>
        <w:rPr>
          <w:rFonts w:eastAsia="仿宋_GB2312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-</w:t>
      </w:r>
      <w:r>
        <w:rPr>
          <w:rFonts w:eastAsia="仿宋_GB2312" w:hint="eastAsia"/>
          <w:color w:val="000000" w:themeColor="text1"/>
          <w:sz w:val="32"/>
          <w:szCs w:val="32"/>
        </w:rPr>
        <w:t>8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方，需两个以上边款，作者自行粘贴、题签）。印屏尺寸为</w:t>
      </w:r>
      <w:r>
        <w:rPr>
          <w:rFonts w:eastAsia="仿宋_GB2312" w:hint="eastAsia"/>
          <w:color w:val="000000" w:themeColor="text1"/>
          <w:sz w:val="32"/>
          <w:szCs w:val="32"/>
        </w:rPr>
        <w:t>138cm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×</w:t>
      </w:r>
      <w:r>
        <w:rPr>
          <w:rFonts w:eastAsia="仿宋_GB2312" w:hint="eastAsia"/>
          <w:color w:val="000000" w:themeColor="text1"/>
          <w:sz w:val="32"/>
          <w:szCs w:val="32"/>
        </w:rPr>
        <w:t>34cm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，竖式。</w:t>
      </w:r>
    </w:p>
    <w:p w:rsidR="007914BA" w:rsidRDefault="007914BA" w:rsidP="007914BA">
      <w:pPr>
        <w:widowControl/>
        <w:adjustRightInd w:val="0"/>
        <w:snapToGrid w:val="0"/>
        <w:spacing w:line="600" w:lineRule="exact"/>
        <w:ind w:firstLineChars="200" w:firstLine="640"/>
        <w:rPr>
          <w:rFonts w:eastAsia="楷体" w:cs="宋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（三）提交要求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</w:rPr>
        <w:t>手工篆刻类作品要求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提交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印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屏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照片，另附作品释文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（word）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</w:rPr>
        <w:t>机器篆刻类作品要求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提交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印屏照片、已完成印章实物照片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，另附作品释文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（word）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</w:rPr>
        <w:t>照片格式为</w:t>
      </w:r>
      <w:r>
        <w:rPr>
          <w:rFonts w:eastAsia="仿宋_GB2312" w:hint="eastAsia"/>
          <w:color w:val="000000" w:themeColor="text1"/>
          <w:sz w:val="32"/>
          <w:szCs w:val="32"/>
        </w:rPr>
        <w:t>JPG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或</w:t>
      </w:r>
      <w:r>
        <w:rPr>
          <w:rFonts w:eastAsia="仿宋_GB2312" w:hint="eastAsia"/>
          <w:color w:val="000000" w:themeColor="text1"/>
          <w:sz w:val="32"/>
          <w:szCs w:val="32"/>
        </w:rPr>
        <w:t>JPEG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，大小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为</w:t>
      </w:r>
      <w:r>
        <w:rPr>
          <w:rFonts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-</w:t>
      </w:r>
      <w:r>
        <w:rPr>
          <w:rFonts w:eastAsia="仿宋_GB2312" w:cs="仿宋_GB2312"/>
          <w:color w:val="000000" w:themeColor="text1"/>
          <w:sz w:val="32"/>
          <w:szCs w:val="32"/>
        </w:rPr>
        <w:t>5M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，不超过</w:t>
      </w:r>
      <w:r>
        <w:rPr>
          <w:rFonts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，白色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背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景、无杂物，须有印面，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要求</w:t>
      </w:r>
      <w:r>
        <w:rPr>
          <w:rFonts w:ascii="仿宋_GB2312" w:eastAsia="仿宋_GB2312" w:cs="仿宋_GB2312"/>
          <w:color w:val="000000" w:themeColor="text1"/>
          <w:sz w:val="32"/>
          <w:szCs w:val="32"/>
        </w:rPr>
        <w:t>能体现作品整体、局部等效果。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（四）其他要求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参赛作品应为参赛者独立创作。每人限报</w:t>
      </w:r>
      <w:r>
        <w:rPr>
          <w:rFonts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名指导教师，教师组参赛者不填写指导教师。</w:t>
      </w:r>
    </w:p>
    <w:p w:rsidR="007914BA" w:rsidRDefault="007914BA" w:rsidP="007914BA">
      <w:pPr>
        <w:widowControl/>
        <w:adjustRightInd w:val="0"/>
        <w:snapToGrid w:val="0"/>
        <w:spacing w:line="600" w:lineRule="exact"/>
        <w:ind w:firstLineChars="200" w:firstLine="640"/>
        <w:rPr>
          <w:rFonts w:eastAsia="黑体" w:cs="仿宋_GB2312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_GB2312" w:hint="eastAsia"/>
          <w:bCs/>
          <w:color w:val="000000" w:themeColor="text1"/>
          <w:sz w:val="32"/>
          <w:szCs w:val="32"/>
        </w:rPr>
        <w:t>三、赛程安排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楷体" w:eastAsia="楷体" w:hAnsi="楷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t>（一）作品提交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6月14日17:00前，参赛选手将图片、释文</w:t>
      </w:r>
      <w:r>
        <w:rPr>
          <w:rFonts w:ascii="仿宋_GB2312" w:eastAsia="仿宋_GB2312" w:cs="仿宋_GB2312" w:hint="eastAsia"/>
          <w:color w:val="000000" w:themeColor="text1"/>
          <w:sz w:val="32"/>
          <w:szCs w:val="32"/>
        </w:rPr>
        <w:t>（word）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和报名表打包，发送至邮箱yywzcup@163.com。图片和邮件命名为“</w:t>
      </w:r>
      <w:r w:rsidR="00DD3734" w:rsidRPr="00DD3734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印记中国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+中国石油大学（北京）+组别+作品名称”。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lastRenderedPageBreak/>
        <w:t>释文命名为“</w:t>
      </w:r>
      <w:r w:rsidR="00DD3734" w:rsidRPr="00DD3734"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印记中国</w:t>
      </w:r>
      <w:bookmarkStart w:id="0" w:name="_GoBack"/>
      <w:bookmarkEnd w:id="0"/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+中国石油大学（北京）+组别+作品名称+释文”。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楷体" w:eastAsia="楷体" w:hAnsi="楷体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t>（二）作品遴选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党委宣传部牵头组织专家评审，择优推荐参加北京赛区选拔赛，6月25日报送推荐表，并组织被推荐人在大赛官网完成注册、赛事报名、语言文字知识及篆刻常识测评、作品评审。测评可多次进行，60分以上方可获得参赛资格。各组别推荐参赛者数量无限制。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楷体" w:eastAsia="楷体" w:hAnsi="楷体" w:hint="eastAsia"/>
          <w:color w:val="000000" w:themeColor="text1"/>
          <w:kern w:val="0"/>
          <w:sz w:val="32"/>
          <w:szCs w:val="32"/>
        </w:rPr>
        <w:t>（三）市级评审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被推荐的参赛者根据短信提示，于6月30日前登录大赛官网（https://jdsxj.eduyun.cn），上传作品印屏照片。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最终入围全国赛的手工篆刻类参赛者，根据通知要求寄送印蜕及印屏实物作品，参赛印屏不予退还。</w:t>
      </w:r>
    </w:p>
    <w:p w:rsidR="007914BA" w:rsidRDefault="007914BA" w:rsidP="007914B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联系人：苏汝婷、王星</w:t>
      </w:r>
    </w:p>
    <w:p w:rsidR="007914BA" w:rsidRDefault="007914BA" w:rsidP="007914BA">
      <w:pPr>
        <w:widowControl/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咨询电话：89733269</w:t>
      </w:r>
    </w:p>
    <w:p w:rsidR="007914BA" w:rsidRDefault="007914BA" w:rsidP="007914BA">
      <w:pPr>
        <w:spacing w:line="600" w:lineRule="exact"/>
        <w:rPr>
          <w:rFonts w:ascii="仿宋_GB2312" w:eastAsia="仿宋_GB2312"/>
          <w:color w:val="000000" w:themeColor="text1"/>
          <w:kern w:val="0"/>
          <w:sz w:val="32"/>
          <w:szCs w:val="32"/>
        </w:rPr>
      </w:pPr>
    </w:p>
    <w:p w:rsidR="00002D64" w:rsidRPr="007914BA" w:rsidRDefault="00002D64"/>
    <w:sectPr w:rsidR="00002D64" w:rsidRPr="007914BA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282" w:rsidRDefault="00936282">
      <w:r>
        <w:separator/>
      </w:r>
    </w:p>
  </w:endnote>
  <w:endnote w:type="continuationSeparator" w:id="0">
    <w:p w:rsidR="00936282" w:rsidRDefault="0093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928" w:rsidRDefault="000D2FAB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DCE4E6" wp14:editId="3545F8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6928" w:rsidRDefault="000D2FAB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CE4E6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6928" w:rsidRDefault="000D2FAB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282" w:rsidRDefault="00936282">
      <w:r>
        <w:separator/>
      </w:r>
    </w:p>
  </w:footnote>
  <w:footnote w:type="continuationSeparator" w:id="0">
    <w:p w:rsidR="00936282" w:rsidRDefault="00936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BA"/>
    <w:rsid w:val="00002D64"/>
    <w:rsid w:val="000D2FAB"/>
    <w:rsid w:val="007914BA"/>
    <w:rsid w:val="00936282"/>
    <w:rsid w:val="00AA623B"/>
    <w:rsid w:val="00D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F22144-5867-44C6-B034-DD5BBE7D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7914B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18">
    <w:name w:val="正文1518"/>
    <w:basedOn w:val="a"/>
    <w:autoRedefine/>
    <w:qFormat/>
    <w:rsid w:val="00AA623B"/>
    <w:pPr>
      <w:shd w:val="clear" w:color="auto" w:fill="FFFFFF"/>
      <w:adjustRightInd w:val="0"/>
      <w:snapToGrid w:val="0"/>
      <w:spacing w:line="300" w:lineRule="auto"/>
      <w:ind w:firstLine="641"/>
    </w:pPr>
    <w:rPr>
      <w:rFonts w:ascii="微软雅黑" w:eastAsia="仿宋_GB2312" w:hAnsi="微软雅黑" w:cs="微软雅黑"/>
      <w:color w:val="2A2F35"/>
      <w:sz w:val="32"/>
      <w:shd w:val="clear" w:color="auto" w:fill="FFFFFF"/>
    </w:rPr>
  </w:style>
  <w:style w:type="paragraph" w:styleId="a3">
    <w:name w:val="footer"/>
    <w:basedOn w:val="a"/>
    <w:link w:val="a4"/>
    <w:autoRedefine/>
    <w:uiPriority w:val="99"/>
    <w:unhideWhenUsed/>
    <w:qFormat/>
    <w:rsid w:val="0079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914BA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7914BA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D3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D37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陈家富</cp:lastModifiedBy>
  <cp:revision>3</cp:revision>
  <dcterms:created xsi:type="dcterms:W3CDTF">2024-05-21T01:04:00Z</dcterms:created>
  <dcterms:modified xsi:type="dcterms:W3CDTF">2024-05-21T01:46:00Z</dcterms:modified>
</cp:coreProperties>
</file>